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9D8" w:rsidRPr="00C849D8" w:rsidRDefault="00C849D8" w:rsidP="00C849D8">
      <w:pPr>
        <w:spacing w:after="335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br/>
        <w:t>МИНИСТЕРСТВО ПРОСВЕЩЕНИЯ РОССИЙСКОЙ ФЕДЕРАЦИИ</w:t>
      </w:r>
    </w:p>
    <w:p w:rsidR="00C849D8" w:rsidRPr="00C849D8" w:rsidRDefault="00C849D8" w:rsidP="00C849D8">
      <w:pPr>
        <w:spacing w:after="0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bookmarkStart w:id="0" w:name="100002"/>
      <w:bookmarkEnd w:id="0"/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ПИСЬМО</w:t>
      </w:r>
    </w:p>
    <w:p w:rsidR="00C849D8" w:rsidRPr="00C849D8" w:rsidRDefault="00C849D8" w:rsidP="00C849D8">
      <w:pPr>
        <w:spacing w:after="335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от 9 октября 2020 г. N ГД-1730/03</w:t>
      </w:r>
    </w:p>
    <w:p w:rsidR="00C849D8" w:rsidRPr="00C849D8" w:rsidRDefault="00C849D8" w:rsidP="00C849D8">
      <w:pPr>
        <w:spacing w:after="0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bookmarkStart w:id="1" w:name="100003"/>
      <w:bookmarkEnd w:id="1"/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О РЕКОМЕНДАЦИЯХ ПО КОРРЕКТИРОВКЕ ОБРАЗОВАТЕЛЬНЫХ ПРОГРАММ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2" w:name="100004"/>
      <w:bookmarkEnd w:id="2"/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Во исполнение протокола заседания оперативного штаба по предупреждению завоза и распространения новой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инфекции на территории Российской Федерации под председательством председателя штаба, Заместителя Председателя Правительства Российской Федерации Голиковой Т.А.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Минпросвещения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России направляет разработанные совместно с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Роспотребнадзором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hyperlink r:id="rId4" w:anchor="RbstseaoHeWV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рекомендации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для органов исполнительной власти субъектов Российской Федерации об осуществлении в организациях, реализующих образовательные программы начального общего, основного общего, среднего общего образования (далее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- </w:t>
      </w:r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Организации), корректировки указанных программ в условиях распространения новой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инфекции.</w:t>
      </w:r>
      <w:proofErr w:type="gramEnd"/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3" w:name="100005"/>
      <w:bookmarkEnd w:id="3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Указанную информацию просим довести до сведения органов местного самоуправления, осуществляющих управление в сфере образования на соответствующей территории, руководителей Организаций, родителей обучающихся, общественности.</w:t>
      </w:r>
    </w:p>
    <w:p w:rsidR="00C849D8" w:rsidRPr="00C849D8" w:rsidRDefault="00C849D8" w:rsidP="00C849D8">
      <w:pPr>
        <w:spacing w:after="0" w:line="327" w:lineRule="atLeast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4" w:name="100006"/>
      <w:bookmarkEnd w:id="4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Д.Е.ГЛУШКО</w:t>
      </w:r>
    </w:p>
    <w:p w:rsidR="00C849D8" w:rsidRPr="00C849D8" w:rsidRDefault="00C849D8" w:rsidP="00C84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bookmarkStart w:id="5" w:name="RbstseaoHeWV"/>
      <w:bookmarkEnd w:id="5"/>
    </w:p>
    <w:p w:rsidR="00C849D8" w:rsidRPr="00C849D8" w:rsidRDefault="00C849D8" w:rsidP="00C849D8">
      <w:pPr>
        <w:spacing w:after="0" w:line="327" w:lineRule="atLeast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6" w:name="100007"/>
      <w:bookmarkEnd w:id="6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Приложение</w:t>
      </w:r>
    </w:p>
    <w:p w:rsidR="00C849D8" w:rsidRPr="00C849D8" w:rsidRDefault="00C849D8" w:rsidP="00C849D8">
      <w:pPr>
        <w:spacing w:after="0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bookmarkStart w:id="7" w:name="100008"/>
      <w:bookmarkEnd w:id="7"/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РЕКОМЕНДАЦИИ</w:t>
      </w:r>
    </w:p>
    <w:p w:rsidR="00C849D8" w:rsidRPr="00C849D8" w:rsidRDefault="00C849D8" w:rsidP="00C849D8">
      <w:pPr>
        <w:spacing w:after="335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ОБ ОРГАНИЗАЦИИ В ОРГАНИЗАЦИЯХ, РЕАЛИЗУЮЩИХ ОБРАЗОВАТЕЛЬНЫЕ</w:t>
      </w:r>
    </w:p>
    <w:p w:rsidR="00C849D8" w:rsidRPr="00C849D8" w:rsidRDefault="00C849D8" w:rsidP="00C849D8">
      <w:pPr>
        <w:spacing w:after="335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ПРОГРАММЫ НАЧАЛЬНОГО ОБЩЕГО, ОСНОВНОГО ОБЩЕГО, СРЕДНЕГО</w:t>
      </w:r>
    </w:p>
    <w:p w:rsidR="00C849D8" w:rsidRPr="00C849D8" w:rsidRDefault="00C849D8" w:rsidP="00C849D8">
      <w:pPr>
        <w:spacing w:after="335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ОБЩЕГО ОБРАЗОВАНИЯ, КОРРЕКТИРОВКИ УКАЗАННЫХ ПРОГРАММ</w:t>
      </w:r>
    </w:p>
    <w:p w:rsidR="00C849D8" w:rsidRPr="00C849D8" w:rsidRDefault="00C849D8" w:rsidP="00C849D8">
      <w:pPr>
        <w:spacing w:after="335" w:line="327" w:lineRule="atLeast"/>
        <w:jc w:val="center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C849D8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В УСЛОВИЯХ РАСПРОСТРАНЕНИЯ НОВОЙ КОРОНАВИРУСНОЙ ИНФЕКЦИИ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8" w:name="100009"/>
      <w:bookmarkEnd w:id="8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С целью предупреждения распространения новой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инфекции (COVID-19) на территории Российской Федерации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Минпросвещения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России обращают внимание на целесообразность организации в организациях, реализующих образовательные программы начального общего, основного общего, среднего общего образования, корректировки указанных программ </w:t>
      </w:r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(далее соответственно - Организации, Программы) в случае выявления такой необходимости.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9" w:name="100010"/>
      <w:bookmarkEnd w:id="9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Основной задачей корректировки Программ является достижение результатов освоения Программы вне зависимости от ситуации с распространением новой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инфекции.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0" w:name="100011"/>
      <w:bookmarkEnd w:id="10"/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Учитывая положения </w:t>
      </w:r>
      <w:hyperlink r:id="rId5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статей 12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и </w:t>
      </w:r>
      <w:hyperlink r:id="rId6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28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Федерального закона от 29 декабря 2012 г. N 273-ФЗ "Об образовании в Российской Федерации" (далее - Федеральный закон N 273-ФЗ), определивших самостоятельность Организаций в разработке Программ в соответствии с федеральными государственными образовательными стандартами и с учетом соответствующих примерных основных образовательных программ, а также в разработке и принятии локальных нормативных актов, руководителем Организации при принятии решения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 корректировке Программ должен быть издан соответствующий распорядительный акт, определяющий должностных лиц, ответственных за внесение изменений в Программы, сроки, порядок согласования и утверждения соответствующих изменений.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1" w:name="100012"/>
      <w:bookmarkEnd w:id="11"/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Руководствуясь </w:t>
      </w:r>
      <w:hyperlink r:id="rId7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частями 5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</w:t>
      </w:r>
      <w:hyperlink r:id="rId8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7 статьи 12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</w:t>
      </w:r>
      <w:hyperlink r:id="rId9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пунктами 2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</w:t>
      </w:r>
      <w:hyperlink r:id="rId10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6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и </w:t>
      </w:r>
      <w:hyperlink r:id="rId11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12 части 3 статьи 28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Федерального закона N 273-ФЗ, в Программу могут быть внесены изменения в части, касающейся содержания, учебно-методического обеспечения, использования образовательных технологий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утвержденных приказами Министерства образования и науки Российской Федерации от 6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октября 2009 г. </w:t>
      </w:r>
      <w:hyperlink r:id="rId12" w:anchor="ofenjNIt3MoJ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N 373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"Об утверждении и введении в действие федерального государственного образовательного стандарта начального общего образования"; от 17 декабря 2010 г. </w:t>
      </w:r>
      <w:hyperlink r:id="rId13" w:anchor="X5AVv1ahcFYu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N 1897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"Об утверждении федерального государственного образовательного стандарта основного общего образования" и от 17 мая 2012 г. N 413 "Об утверждении федерального государственного образовательного стандарта среднего общего образования" (далее - ФГОС).</w:t>
      </w:r>
      <w:proofErr w:type="gramEnd"/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2" w:name="100013"/>
      <w:bookmarkEnd w:id="12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Таким образом, Организация вправе принять решение о внесении изменений во все разделы Программы или только в один или несколько разделов Программы, в том числе в части организации внеурочной деятельности.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3" w:name="100014"/>
      <w:bookmarkEnd w:id="13"/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проведении работы по внесению изменений в Программу, в том числе в части содержания рабочих программ, Организации следует учесть академические права педагогических работников, установленные </w:t>
      </w:r>
      <w:hyperlink r:id="rId14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пунктами 3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</w:t>
      </w:r>
      <w:hyperlink r:id="rId15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5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</w:t>
      </w:r>
      <w:hyperlink r:id="rId16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6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и </w:t>
      </w:r>
      <w:hyperlink r:id="rId17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9 части 3 статьи 47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Федерального закона N 273-ФЗ, а также их обязанности, установленные </w:t>
      </w:r>
      <w:hyperlink r:id="rId18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пунктами 1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</w:t>
      </w:r>
      <w:hyperlink r:id="rId19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5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и </w:t>
      </w:r>
      <w:hyperlink r:id="rId20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6 части 1 статьи 48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Федерального закона N 273-ФЗ.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Кроме того, можно привлечь, руководствуясь частью 3 статьи 30 Федерального закона N 273-ФЗ, коллегиальные органы управления с учетом их полномочий, установленных уставом Организации.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4" w:name="100015"/>
      <w:bookmarkEnd w:id="14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Обращаем внимание, что </w:t>
      </w:r>
      <w:hyperlink r:id="rId21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пунктом 3 части 1 статьи 34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Федерального закона N 273-ФЗ предусмотрено право обучающегося на обучение по индивидуальным учебным планам. Кроме того, </w:t>
      </w:r>
      <w:hyperlink r:id="rId22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частями 1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 </w:t>
      </w:r>
      <w:hyperlink r:id="rId23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2 статьи 17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и </w:t>
      </w:r>
      <w:hyperlink r:id="rId24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 xml:space="preserve">частью 2 статьи </w:t>
        </w:r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lastRenderedPageBreak/>
          <w:t>63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Федерального закона N 273-ФЗ предусмотрено право на получение обучающимися образования в очной,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очно-заочной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или заочной форме и вне Организации (в форме семейного образования и самообразования).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5" w:name="100016"/>
      <w:bookmarkEnd w:id="15"/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внесении изменений в Программы в части расширения использования различных образовательных технологий на основании </w:t>
      </w:r>
      <w:hyperlink r:id="rId25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части 2 статьи 13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Федерального закона N 273-ФЗ следует учесть особенности применения дистанционных образовательных технологий и электронного обучения в соответствии с </w:t>
      </w:r>
      <w:hyperlink r:id="rId26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приказом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Министерства образования и науки Российской Федерации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образовательных технологий при реализации образовательных программ" и приказами Министерства просвещения Российской Федерации от 17 марта 2020 г. </w:t>
      </w:r>
      <w:hyperlink r:id="rId27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N 103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технологий";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от 17 марта 2020 г. </w:t>
      </w:r>
      <w:hyperlink r:id="rId28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N 104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инфекции на территории Российской Федерации".</w:t>
      </w:r>
    </w:p>
    <w:p w:rsidR="00C849D8" w:rsidRPr="00C849D8" w:rsidRDefault="00C849D8" w:rsidP="00C849D8">
      <w:pPr>
        <w:spacing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3C5F87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6932295" cy="861060"/>
            <wp:effectExtent l="19050" t="0" r="1905" b="0"/>
            <wp:docPr id="1" name="Рисунок 1" descr="https://avatars.mds.yandex.net/get-adfox-content/2462621/201102_adfox_1396390_3787463.e3ad1a0e5356e37f234e3408126a0866.gif/optimize.webp?webp=false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dfox-content/2462621/201102_adfox_1396390_3787463.e3ad1a0e5356e37f234e3408126a0866.gif/optimize.webp?webp=false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295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6" w:name="100017"/>
      <w:bookmarkEnd w:id="16"/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условии реализации Программ с использованием сетевой формы реализации Программ в соответствии с заключенным договором о сетевой форме необходимо учитывать, что издан </w:t>
      </w:r>
      <w:hyperlink r:id="rId31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приказ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Министерства науки и высшего образования Российской Федерации и Министерства просвещения Российской Федерации от 5 августа 2020 г. N 882/391 "Об организации и осуществлении образовательной деятельности при сетевой форме реализации образовательных программ", утвердивший </w:t>
      </w:r>
      <w:hyperlink r:id="rId32" w:anchor="ILb2xqE5QbJv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порядок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организации и осуществления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образовательной деятельности при сетевой форме реализации Программ и примерную </w:t>
      </w:r>
      <w:hyperlink r:id="rId33" w:anchor="g4ZI5qgpVOdB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форму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договора о сетевой форме реализации Программ.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7" w:name="100018"/>
      <w:bookmarkEnd w:id="17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Обращаем внимание, что при внесении изменений в Программы также должны быть учтены требования постановлений Главного государственного санитарного врача Российской Федерации от 22 мая 2020 г. </w:t>
      </w:r>
      <w:hyperlink r:id="rId34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N 15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"Об </w:t>
      </w:r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 xml:space="preserve">утверждении санитарно-эпидемиологических правил СП 3.1.3597-20 "Профилактика новой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инфекции (COVID-19)"; от 30 июня 2020 г. </w:t>
      </w:r>
      <w:hyperlink r:id="rId35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N 16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коронавирусной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инфекции (COVID-19)" (далее - СП 3.1/2.4.3598-20).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8" w:name="100019"/>
      <w:bookmarkEnd w:id="18"/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Необходимо отметить, что в соответствии с </w:t>
      </w:r>
      <w:hyperlink r:id="rId36" w:anchor="9MIc4AlDlR5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пунктом 1.3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СП 3.1/2.4.3598-20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 (</w:t>
      </w:r>
      <w:hyperlink r:id="rId37" w:history="1">
        <w:r w:rsidRPr="00C849D8">
          <w:rPr>
            <w:rFonts w:ascii="Arial" w:eastAsia="Times New Roman" w:hAnsi="Arial" w:cs="Arial"/>
            <w:color w:val="3C5F87"/>
            <w:sz w:val="25"/>
            <w:u w:val="single"/>
            <w:lang w:eastAsia="ru-RU"/>
          </w:rPr>
          <w:t>постановление</w:t>
        </w:r>
      </w:hyperlink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Главного государственного санитарного врача Российской Федерации от 29 декабря 2010 г. N 189 "Об утверждении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СанПиН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2.4.2.2821-10 "Санитарно-эпидемиологические требования к условиям и организации обучения в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общеобразовательных учреждениях" (далее -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СанПиН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2.4.2.2821-10), в </w:t>
      </w:r>
      <w:proofErr w:type="gram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связи</w:t>
      </w:r>
      <w:proofErr w:type="gram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с чем при внесении изменений в Программу необходимо учесть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СанПиН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2.4.2.2821-10, в том числе при определении сроков начала и окончания каникул.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9" w:name="100020"/>
      <w:bookmarkEnd w:id="19"/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Минпросвещения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России отмечает необходимость информировать обучающихся и их родителей (законных представителей) при принятии решения о внесении изменений в Программы.</w:t>
      </w:r>
    </w:p>
    <w:p w:rsidR="00C849D8" w:rsidRPr="00C849D8" w:rsidRDefault="00C849D8" w:rsidP="00C849D8">
      <w:pPr>
        <w:spacing w:after="0" w:line="327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20" w:name="100021"/>
      <w:bookmarkEnd w:id="20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При внесении изменений в Программы также следует руководствоваться письмами, рекомендациями и разъяснениями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Минпросвещения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России и </w:t>
      </w:r>
      <w:proofErr w:type="spellStart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Роспотребнадзора</w:t>
      </w:r>
      <w:proofErr w:type="spellEnd"/>
      <w:r w:rsidRPr="00C849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направленными в субъекты Российской Федерации в текущем году и размещенными на официальных сайтах указанных ведомств.</w:t>
      </w:r>
    </w:p>
    <w:p w:rsidR="008E05A3" w:rsidRDefault="008E05A3"/>
    <w:sectPr w:rsidR="008E05A3" w:rsidSect="008E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849D8"/>
    <w:rsid w:val="00141F9B"/>
    <w:rsid w:val="00147D00"/>
    <w:rsid w:val="00231EA7"/>
    <w:rsid w:val="002B20EB"/>
    <w:rsid w:val="002D7E2B"/>
    <w:rsid w:val="003C2AA1"/>
    <w:rsid w:val="003D586B"/>
    <w:rsid w:val="004C1E44"/>
    <w:rsid w:val="00513B9C"/>
    <w:rsid w:val="006A1155"/>
    <w:rsid w:val="006B1EF6"/>
    <w:rsid w:val="007D55ED"/>
    <w:rsid w:val="008E05A3"/>
    <w:rsid w:val="009562D4"/>
    <w:rsid w:val="00B26D36"/>
    <w:rsid w:val="00BA69E3"/>
    <w:rsid w:val="00BD2AF6"/>
    <w:rsid w:val="00C849D8"/>
    <w:rsid w:val="00C9490B"/>
    <w:rsid w:val="00CE0818"/>
    <w:rsid w:val="00E30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C8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8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49D8"/>
    <w:rPr>
      <w:color w:val="0000FF"/>
      <w:u w:val="single"/>
    </w:rPr>
  </w:style>
  <w:style w:type="paragraph" w:customStyle="1" w:styleId="pright">
    <w:name w:val="pright"/>
    <w:basedOn w:val="a"/>
    <w:rsid w:val="00C8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440294">
                  <w:marLeft w:val="0"/>
                  <w:marRight w:val="0"/>
                  <w:marTop w:val="335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55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08080"/>
                        <w:left w:val="single" w:sz="6" w:space="0" w:color="808080"/>
                        <w:bottom w:val="single" w:sz="6" w:space="0" w:color="808080"/>
                        <w:right w:val="single" w:sz="6" w:space="0" w:color="80808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federalnyi-zakon-ot-29122012-n-273-fz-ob/glava-2/statia-12/" TargetMode="External"/><Relationship Id="rId13" Type="http://schemas.openxmlformats.org/officeDocument/2006/relationships/hyperlink" Target="https://sudact.ru/law/prikaz-minobrnauki-rf-ot-17122010-n-1897/" TargetMode="External"/><Relationship Id="rId18" Type="http://schemas.openxmlformats.org/officeDocument/2006/relationships/hyperlink" Target="https://sudact.ru/law/federalnyi-zakon-ot-29122012-n-273-fz-ob/glava-5/statia-48/" TargetMode="External"/><Relationship Id="rId26" Type="http://schemas.openxmlformats.org/officeDocument/2006/relationships/hyperlink" Target="https://sudact.ru/law/prikaz-minobrnauki-rossii-ot-23082017-n-816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sudact.ru/law/federalnyi-zakon-ot-29122012-n-273-fz-ob/glava-4/statia-34/" TargetMode="External"/><Relationship Id="rId34" Type="http://schemas.openxmlformats.org/officeDocument/2006/relationships/hyperlink" Target="https://sudact.ru/law/postanovlenie-glavnogo-gosudarstvennogo-sanitarnogo-vracha-rf-ot_1336/" TargetMode="External"/><Relationship Id="rId7" Type="http://schemas.openxmlformats.org/officeDocument/2006/relationships/hyperlink" Target="https://sudact.ru/law/federalnyi-zakon-ot-29122012-n-273-fz-ob/glava-2/statia-12/" TargetMode="External"/><Relationship Id="rId12" Type="http://schemas.openxmlformats.org/officeDocument/2006/relationships/hyperlink" Target="https://sudact.ru/law/prikaz-minobrnauki-rf-ot-06102009-n-373/" TargetMode="External"/><Relationship Id="rId17" Type="http://schemas.openxmlformats.org/officeDocument/2006/relationships/hyperlink" Target="https://sudact.ru/law/federalnyi-zakon-ot-29122012-n-273-fz-ob/glava-5/statia-47/" TargetMode="External"/><Relationship Id="rId25" Type="http://schemas.openxmlformats.org/officeDocument/2006/relationships/hyperlink" Target="https://sudact.ru/law/federalnyi-zakon-ot-29122012-n-273-fz-ob/glava-2/statia-13/" TargetMode="External"/><Relationship Id="rId33" Type="http://schemas.openxmlformats.org/officeDocument/2006/relationships/hyperlink" Target="https://sudact.ru/law/prikaz-minobrnauki-rossii-n-882-minprosveshcheniia-rossii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udact.ru/law/federalnyi-zakon-ot-29122012-n-273-fz-ob/glava-5/statia-47/" TargetMode="External"/><Relationship Id="rId20" Type="http://schemas.openxmlformats.org/officeDocument/2006/relationships/hyperlink" Target="https://sudact.ru/law/federalnyi-zakon-ot-29122012-n-273-fz-ob/glava-5/statia-48/" TargetMode="External"/><Relationship Id="rId29" Type="http://schemas.openxmlformats.org/officeDocument/2006/relationships/hyperlink" Target="https://ads.adfox.ru/317061/clickURL?ad-session-id=3592861646019505402&amp;duid=164601912026382008&amp;hash=dd530bf1a6498054&amp;sj=rUcy3kTMuJfPVEjOtz4zP16f14Hw_gQjLFOewtTQsHWpWPOfj7kc2GNjH6SdLg%3D%3D&amp;rand=lvenhzj&amp;rqs=-ulS228E0xyxQxxiVmbJ3X6rarCZcJwW&amp;pr=lxtruej&amp;p1=clsyl&amp;ytt=350194457905173&amp;p5=ihmtr&amp;ybv=0.54909&amp;p2=gxas&amp;ylv=0.54909&amp;pf=https%3A%2F%2Flogin.consultant.ru%2Fdemo-access%2F%3Futm_campaign%3Ddemo-access%26utm_source%3Dsudactru%26utm_medium%3Dbanner%26utm_content%3Dregistration%26utm_term%3Dinsidetext" TargetMode="External"/><Relationship Id="rId1" Type="http://schemas.openxmlformats.org/officeDocument/2006/relationships/styles" Target="styles.xml"/><Relationship Id="rId6" Type="http://schemas.openxmlformats.org/officeDocument/2006/relationships/hyperlink" Target="https://sudact.ru/law/federalnyi-zakon-ot-29122012-n-273-fz-ob/glava-3/statia-28/" TargetMode="External"/><Relationship Id="rId11" Type="http://schemas.openxmlformats.org/officeDocument/2006/relationships/hyperlink" Target="https://sudact.ru/law/federalnyi-zakon-ot-29122012-n-273-fz-ob/glava-3/statia-28/" TargetMode="External"/><Relationship Id="rId24" Type="http://schemas.openxmlformats.org/officeDocument/2006/relationships/hyperlink" Target="https://sudact.ru/law/federalnyi-zakon-ot-29122012-n-273-fz-ob/glava-7/statia-63/" TargetMode="External"/><Relationship Id="rId32" Type="http://schemas.openxmlformats.org/officeDocument/2006/relationships/hyperlink" Target="https://sudact.ru/law/prikaz-minobrnauki-rossii-n-882-minprosveshcheniia-rossii/" TargetMode="External"/><Relationship Id="rId37" Type="http://schemas.openxmlformats.org/officeDocument/2006/relationships/hyperlink" Target="https://sudact.ru/law/postanovlenie-glavnogo-gosudarstvennogo-sanitarnogo-vracha-rf-ot_593/" TargetMode="External"/><Relationship Id="rId5" Type="http://schemas.openxmlformats.org/officeDocument/2006/relationships/hyperlink" Target="https://sudact.ru/law/federalnyi-zakon-ot-29122012-n-273-fz-ob/glava-2/statia-12/" TargetMode="External"/><Relationship Id="rId15" Type="http://schemas.openxmlformats.org/officeDocument/2006/relationships/hyperlink" Target="https://sudact.ru/law/federalnyi-zakon-ot-29122012-n-273-fz-ob/glava-5/statia-47/" TargetMode="External"/><Relationship Id="rId23" Type="http://schemas.openxmlformats.org/officeDocument/2006/relationships/hyperlink" Target="https://sudact.ru/law/federalnyi-zakon-ot-29122012-n-273-fz-ob/glava-2/statia-17/" TargetMode="External"/><Relationship Id="rId28" Type="http://schemas.openxmlformats.org/officeDocument/2006/relationships/hyperlink" Target="https://sudact.ru/law/prikaz-minprosveshcheniia-rossii-ot-17032020-n-104/" TargetMode="External"/><Relationship Id="rId36" Type="http://schemas.openxmlformats.org/officeDocument/2006/relationships/hyperlink" Target="https://sudact.ru/law/postanovlenie-glavnogo-gosudarstvennogo-sanitarnogo-vracha-rf-ot_1337/" TargetMode="External"/><Relationship Id="rId10" Type="http://schemas.openxmlformats.org/officeDocument/2006/relationships/hyperlink" Target="https://sudact.ru/law/federalnyi-zakon-ot-29122012-n-273-fz-ob/glava-3/statia-28/" TargetMode="External"/><Relationship Id="rId19" Type="http://schemas.openxmlformats.org/officeDocument/2006/relationships/hyperlink" Target="https://sudact.ru/law/federalnyi-zakon-ot-29122012-n-273-fz-ob/glava-5/statia-48/" TargetMode="External"/><Relationship Id="rId31" Type="http://schemas.openxmlformats.org/officeDocument/2006/relationships/hyperlink" Target="https://sudact.ru/law/prikaz-minobrnauki-rossii-n-882-minprosveshcheniia-rossii/" TargetMode="External"/><Relationship Id="rId4" Type="http://schemas.openxmlformats.org/officeDocument/2006/relationships/hyperlink" Target="https://sudact.ru/law/pismo-minprosveshcheniia-rossii-ot-09102020-n-gd-173003/" TargetMode="External"/><Relationship Id="rId9" Type="http://schemas.openxmlformats.org/officeDocument/2006/relationships/hyperlink" Target="https://sudact.ru/law/federalnyi-zakon-ot-29122012-n-273-fz-ob/glava-3/statia-28/" TargetMode="External"/><Relationship Id="rId14" Type="http://schemas.openxmlformats.org/officeDocument/2006/relationships/hyperlink" Target="https://sudact.ru/law/federalnyi-zakon-ot-29122012-n-273-fz-ob/glava-5/statia-47/" TargetMode="External"/><Relationship Id="rId22" Type="http://schemas.openxmlformats.org/officeDocument/2006/relationships/hyperlink" Target="https://sudact.ru/law/federalnyi-zakon-ot-29122012-n-273-fz-ob/glava-2/statia-17/" TargetMode="External"/><Relationship Id="rId27" Type="http://schemas.openxmlformats.org/officeDocument/2006/relationships/hyperlink" Target="https://sudact.ru/law/prikaz-minprosveshcheniia-rossii-ot-17032020-n-103/" TargetMode="External"/><Relationship Id="rId30" Type="http://schemas.openxmlformats.org/officeDocument/2006/relationships/image" Target="media/image1.gif"/><Relationship Id="rId35" Type="http://schemas.openxmlformats.org/officeDocument/2006/relationships/hyperlink" Target="https://sudact.ru/law/postanovlenie-glavnogo-gosudarstvennogo-sanitarnogo-vracha-rf-ot_13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1470</Words>
  <Characters>10395</Characters>
  <Application>Microsoft Office Word</Application>
  <DocSecurity>0</DocSecurity>
  <Lines>547</Lines>
  <Paragraphs>232</Paragraphs>
  <ScaleCrop>false</ScaleCrop>
  <Company/>
  <LinksUpToDate>false</LinksUpToDate>
  <CharactersWithSpaces>11633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29-2</dc:creator>
  <cp:lastModifiedBy>29-2</cp:lastModifiedBy>
  <cp:revision>1</cp:revision>
  <dcterms:created xsi:type="dcterms:W3CDTF">2022-02-28T03:38:00Z</dcterms:created>
  <dcterms:modified xsi:type="dcterms:W3CDTF">2022-02-28T03:40:00Z</dcterms:modified>
</cp:coreProperties>
</file>